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3254E55B"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B9498A">
        <w:rPr>
          <w:bCs/>
          <w:noProof w:val="0"/>
          <w:sz w:val="24"/>
          <w:szCs w:val="24"/>
        </w:rPr>
        <w:t>2</w:t>
      </w:r>
      <w:r w:rsidR="00244A05">
        <w:rPr>
          <w:bCs/>
          <w:noProof w:val="0"/>
          <w:sz w:val="24"/>
          <w:szCs w:val="24"/>
        </w:rPr>
        <w:t xml:space="preserve"> Electronic</w:t>
      </w:r>
      <w:r w:rsidRPr="00B266B0">
        <w:rPr>
          <w:bCs/>
          <w:noProof w:val="0"/>
          <w:sz w:val="24"/>
          <w:szCs w:val="24"/>
        </w:rPr>
        <w:tab/>
      </w:r>
      <w:r w:rsidR="00087F52" w:rsidRPr="00087F52">
        <w:rPr>
          <w:bCs/>
          <w:noProof w:val="0"/>
          <w:sz w:val="24"/>
          <w:szCs w:val="24"/>
        </w:rPr>
        <w:t>R2-2009917</w:t>
      </w:r>
      <w:bookmarkStart w:id="0" w:name="_GoBack"/>
      <w:bookmarkEnd w:id="0"/>
    </w:p>
    <w:p w14:paraId="11776FA6" w14:textId="5FD7387F"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B9498A">
        <w:rPr>
          <w:rFonts w:eastAsia="SimSun"/>
          <w:bCs/>
          <w:sz w:val="24"/>
          <w:szCs w:val="24"/>
          <w:lang w:eastAsia="zh-CN"/>
        </w:rPr>
        <w:t>2</w:t>
      </w:r>
      <w:r w:rsidR="006574C0" w:rsidRPr="006574C0">
        <w:rPr>
          <w:rFonts w:eastAsia="SimSun"/>
          <w:bCs/>
          <w:sz w:val="24"/>
          <w:szCs w:val="24"/>
          <w:lang w:eastAsia="zh-CN"/>
        </w:rPr>
        <w:t xml:space="preserve"> – </w:t>
      </w:r>
      <w:r w:rsidR="00B9498A">
        <w:rPr>
          <w:rFonts w:eastAsia="SimSun"/>
          <w:bCs/>
          <w:sz w:val="24"/>
          <w:szCs w:val="24"/>
          <w:lang w:eastAsia="zh-CN"/>
        </w:rPr>
        <w:t>13</w:t>
      </w:r>
      <w:r w:rsidR="006574C0" w:rsidRPr="006574C0">
        <w:rPr>
          <w:rFonts w:eastAsia="SimSun"/>
          <w:bCs/>
          <w:sz w:val="24"/>
          <w:szCs w:val="24"/>
          <w:lang w:eastAsia="zh-CN"/>
        </w:rPr>
        <w:t xml:space="preserve"> </w:t>
      </w:r>
      <w:r w:rsidR="00B9498A">
        <w:rPr>
          <w:rFonts w:eastAsia="SimSun"/>
          <w:bCs/>
          <w:sz w:val="24"/>
          <w:szCs w:val="24"/>
          <w:lang w:eastAsia="zh-CN"/>
        </w:rPr>
        <w:t>November</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CCE6D8B"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0788F">
        <w:rPr>
          <w:rFonts w:cs="Arial"/>
          <w:b/>
          <w:bCs/>
          <w:sz w:val="24"/>
          <w:lang w:eastAsia="ja-JP"/>
        </w:rPr>
        <w:t>8.12.</w:t>
      </w:r>
      <w:r w:rsidR="00EA4BB6">
        <w:rPr>
          <w:rFonts w:cs="Arial"/>
          <w:b/>
          <w:bCs/>
          <w:sz w:val="24"/>
          <w:lang w:eastAsia="ja-JP"/>
        </w:rPr>
        <w:t>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0AB79298"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221B4">
        <w:rPr>
          <w:rFonts w:ascii="Arial" w:hAnsi="Arial" w:cs="Arial"/>
          <w:b/>
          <w:bCs/>
          <w:sz w:val="24"/>
        </w:rPr>
        <w:t>P</w:t>
      </w:r>
      <w:r w:rsidR="004221B4" w:rsidRPr="004221B4">
        <w:rPr>
          <w:rFonts w:ascii="Arial" w:hAnsi="Arial" w:cs="Arial"/>
          <w:b/>
          <w:bCs/>
          <w:sz w:val="24"/>
        </w:rPr>
        <w:t>ower saving and battery lifetime enhancement for REDCAP UE</w:t>
      </w:r>
    </w:p>
    <w:p w14:paraId="1F147C23" w14:textId="0A3C8F83"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0788F">
        <w:rPr>
          <w:rFonts w:ascii="Arial" w:hAnsi="Arial" w:cs="Arial"/>
          <w:b/>
          <w:bCs/>
          <w:sz w:val="24"/>
        </w:rPr>
        <w:t>FS_NR_redcap</w:t>
      </w:r>
      <w:r w:rsidRPr="00112F1A">
        <w:rPr>
          <w:rFonts w:ascii="Arial" w:hAnsi="Arial" w:cs="Arial"/>
          <w:b/>
          <w:bCs/>
          <w:sz w:val="24"/>
        </w:rPr>
        <w:t xml:space="preserve"> </w:t>
      </w:r>
      <w:r>
        <w:rPr>
          <w:rFonts w:ascii="Arial" w:hAnsi="Arial" w:cs="Arial"/>
          <w:b/>
          <w:bCs/>
          <w:sz w:val="24"/>
        </w:rPr>
        <w:t xml:space="preserve">- Release </w:t>
      </w:r>
      <w:r w:rsidR="0060788F">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06FE87A7" w:rsidR="007F2E08" w:rsidRDefault="0060788F" w:rsidP="00A209D6">
      <w:r>
        <w:t xml:space="preserve">New SID on support for reduced capability (REDCAP) devices was approved in </w:t>
      </w:r>
      <w:hyperlink r:id="rId11" w:history="1">
        <w:r w:rsidRPr="0060788F">
          <w:rPr>
            <w:rStyle w:val="Hyperlink"/>
          </w:rPr>
          <w:t>RP-193238</w:t>
        </w:r>
      </w:hyperlink>
      <w:r>
        <w:t>.</w:t>
      </w:r>
    </w:p>
    <w:p w14:paraId="67463B6A" w14:textId="66720B00" w:rsidR="001E155B" w:rsidRDefault="00532D22" w:rsidP="00532D22">
      <w:r>
        <w:t xml:space="preserve">In this contribution we discuss </w:t>
      </w:r>
      <w:r w:rsidR="00716167">
        <w:t>UE p</w:t>
      </w:r>
      <w:r w:rsidR="00716167" w:rsidRPr="00716167">
        <w:t>ower saving and battery lifetime enhancement</w:t>
      </w:r>
      <w:r w:rsidR="00716167">
        <w:t>s</w:t>
      </w:r>
      <w:r w:rsidR="00716167" w:rsidRPr="00716167">
        <w:t xml:space="preserve"> for REDCAP UE </w:t>
      </w:r>
      <w:r>
        <w:t>as per the following study item objective</w:t>
      </w:r>
      <w:r w:rsidR="001E155B">
        <w:t>:</w:t>
      </w:r>
    </w:p>
    <w:tbl>
      <w:tblPr>
        <w:tblStyle w:val="TableGrid"/>
        <w:tblpPr w:leftFromText="141" w:rightFromText="141" w:vertAnchor="text" w:horzAnchor="margin" w:tblpY="328"/>
        <w:tblW w:w="0" w:type="auto"/>
        <w:tblLook w:val="04A0" w:firstRow="1" w:lastRow="0" w:firstColumn="1" w:lastColumn="0" w:noHBand="0" w:noVBand="1"/>
      </w:tblPr>
      <w:tblGrid>
        <w:gridCol w:w="9631"/>
      </w:tblGrid>
      <w:tr w:rsidR="00AB56F9" w14:paraId="154680F3" w14:textId="77777777" w:rsidTr="00AB56F9">
        <w:tc>
          <w:tcPr>
            <w:tcW w:w="9631" w:type="dxa"/>
            <w:shd w:val="clear" w:color="auto" w:fill="F2F2F2" w:themeFill="background1" w:themeFillShade="F2"/>
          </w:tcPr>
          <w:p w14:paraId="1E305338" w14:textId="77777777" w:rsidR="00AB56F9" w:rsidRPr="00716167" w:rsidRDefault="00AB56F9" w:rsidP="00AB56F9">
            <w:pPr>
              <w:ind w:right="-99"/>
              <w:rPr>
                <w:rFonts w:eastAsia="SimSun"/>
                <w:i/>
                <w:iCs/>
                <w:lang w:val="en-US" w:eastAsia="ja-JP"/>
              </w:rPr>
            </w:pPr>
            <w:r w:rsidRPr="00716167">
              <w:rPr>
                <w:rFonts w:eastAsia="SimSun"/>
                <w:i/>
                <w:iCs/>
                <w:lang w:val="en-US" w:eastAsia="ja-JP"/>
              </w:rPr>
              <w:t xml:space="preserve">Study UE power saving and battery lifetime enhancement for reduced capability UEs in applicable use cases (e.g. delay tolerant) [RAN2, RAN1]: </w:t>
            </w:r>
          </w:p>
          <w:p w14:paraId="3EF5608A" w14:textId="77777777" w:rsidR="00AB56F9" w:rsidRPr="00716167" w:rsidRDefault="00AB56F9" w:rsidP="00AB56F9">
            <w:pPr>
              <w:pStyle w:val="ListParagraph"/>
              <w:numPr>
                <w:ilvl w:val="0"/>
                <w:numId w:val="8"/>
              </w:numPr>
              <w:spacing w:after="160" w:line="259" w:lineRule="auto"/>
              <w:ind w:right="-99"/>
              <w:rPr>
                <w:rFonts w:ascii="Times New Roman" w:hAnsi="Times New Roman"/>
                <w:i/>
                <w:iCs/>
                <w:sz w:val="20"/>
                <w:szCs w:val="20"/>
              </w:rPr>
            </w:pPr>
            <w:r w:rsidRPr="00716167">
              <w:rPr>
                <w:rFonts w:ascii="Times New Roman" w:hAnsi="Times New Roman"/>
                <w:i/>
                <w:iCs/>
                <w:sz w:val="20"/>
                <w:szCs w:val="20"/>
              </w:rPr>
              <w:t>Reduced PDCCH monitoring by smaller numbers of blind decodes and CCE limits [RAN1].</w:t>
            </w:r>
          </w:p>
          <w:p w14:paraId="668555C3" w14:textId="77777777" w:rsidR="00AB56F9" w:rsidRPr="00716167" w:rsidRDefault="00AB56F9" w:rsidP="00AB56F9">
            <w:pPr>
              <w:pStyle w:val="ListParagraph"/>
              <w:numPr>
                <w:ilvl w:val="0"/>
                <w:numId w:val="8"/>
              </w:numPr>
              <w:spacing w:after="160" w:line="259" w:lineRule="auto"/>
              <w:ind w:right="-99"/>
              <w:rPr>
                <w:rFonts w:ascii="Times New Roman" w:hAnsi="Times New Roman"/>
                <w:i/>
                <w:iCs/>
                <w:sz w:val="20"/>
                <w:szCs w:val="20"/>
              </w:rPr>
            </w:pPr>
            <w:r w:rsidRPr="00716167">
              <w:rPr>
                <w:rFonts w:ascii="Times New Roman" w:hAnsi="Times New Roman"/>
                <w:i/>
                <w:iCs/>
                <w:sz w:val="20"/>
                <w:szCs w:val="20"/>
              </w:rPr>
              <w:t>Extended DRX for RRC Inactive and/or Idle [RAN2]</w:t>
            </w:r>
          </w:p>
          <w:p w14:paraId="24380C8F" w14:textId="77777777" w:rsidR="00AB56F9" w:rsidRPr="001E155B" w:rsidRDefault="00AB56F9" w:rsidP="00AB56F9">
            <w:pPr>
              <w:pStyle w:val="ListParagraph"/>
              <w:numPr>
                <w:ilvl w:val="0"/>
                <w:numId w:val="8"/>
              </w:numPr>
              <w:spacing w:after="160" w:line="259" w:lineRule="auto"/>
              <w:ind w:right="-99"/>
              <w:rPr>
                <w:rFonts w:ascii="Times New Roman" w:hAnsi="Times New Roman"/>
                <w:sz w:val="20"/>
                <w:szCs w:val="20"/>
              </w:rPr>
            </w:pPr>
            <w:r w:rsidRPr="00716167">
              <w:rPr>
                <w:rFonts w:ascii="Times New Roman" w:hAnsi="Times New Roman"/>
                <w:i/>
                <w:iCs/>
                <w:sz w:val="20"/>
                <w:szCs w:val="20"/>
              </w:rPr>
              <w:t>RRM relaxation for stationary devices [RAN2]</w:t>
            </w:r>
          </w:p>
        </w:tc>
      </w:tr>
    </w:tbl>
    <w:p w14:paraId="401CDF6F" w14:textId="2EB47666" w:rsidR="00AB56F9" w:rsidRDefault="00AB56F9" w:rsidP="00532D22"/>
    <w:p w14:paraId="5C2EEF0F" w14:textId="4CCDAA31" w:rsidR="00AB56F9" w:rsidRDefault="00AB56F9" w:rsidP="00532D22"/>
    <w:p w14:paraId="0906F152" w14:textId="214EC2D8" w:rsidR="00AB56F9" w:rsidRDefault="00AB56F9" w:rsidP="00532D22">
      <w:r>
        <w:t>The following was agreed in RAN2#111-e for UE power saving and battery lifetime enhancement:</w:t>
      </w:r>
    </w:p>
    <w:p w14:paraId="03A5738C" w14:textId="77777777" w:rsidR="00AB56F9" w:rsidRPr="003C299D" w:rsidRDefault="00AB56F9" w:rsidP="00AB56F9">
      <w:pPr>
        <w:pStyle w:val="Comments"/>
      </w:pPr>
    </w:p>
    <w:p w14:paraId="7D4E7807" w14:textId="77777777" w:rsidR="00AB56F9" w:rsidRPr="003C299D" w:rsidRDefault="00AB56F9" w:rsidP="00AB56F9">
      <w:pPr>
        <w:pStyle w:val="Doc-text2"/>
        <w:pBdr>
          <w:top w:val="single" w:sz="4" w:space="1" w:color="auto"/>
          <w:left w:val="single" w:sz="4" w:space="4" w:color="auto"/>
          <w:bottom w:val="single" w:sz="4" w:space="1" w:color="auto"/>
          <w:right w:val="single" w:sz="4" w:space="4" w:color="auto"/>
        </w:pBdr>
      </w:pPr>
      <w:r w:rsidRPr="003C299D">
        <w:t>Agreements:</w:t>
      </w:r>
    </w:p>
    <w:p w14:paraId="465FB142" w14:textId="77777777" w:rsidR="00AB56F9" w:rsidRPr="003C299D" w:rsidRDefault="00AB56F9" w:rsidP="00AB56F9">
      <w:pPr>
        <w:pStyle w:val="Doc-text2"/>
        <w:numPr>
          <w:ilvl w:val="0"/>
          <w:numId w:val="1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 xml:space="preserve">For power saving, for now RAN2 studies extended DRX for idle and inactive modes and RRM relaxation for stationary RedCap devices, and input to be provided to TR 38.875. </w:t>
      </w:r>
    </w:p>
    <w:p w14:paraId="4552E1A2" w14:textId="77777777" w:rsidR="00AB56F9" w:rsidRPr="003C299D" w:rsidRDefault="00AB56F9" w:rsidP="00AB56F9">
      <w:pPr>
        <w:pStyle w:val="Doc-text2"/>
      </w:pPr>
    </w:p>
    <w:p w14:paraId="224185B0" w14:textId="1C9FF2F4" w:rsidR="00AB56F9" w:rsidRDefault="00AB56F9" w:rsidP="00532D22"/>
    <w:p w14:paraId="6F6DE834" w14:textId="77777777" w:rsidR="00AB56F9" w:rsidRDefault="00AB56F9" w:rsidP="00A209D6">
      <w:pPr>
        <w:pStyle w:val="Heading1"/>
      </w:pPr>
    </w:p>
    <w:p w14:paraId="2BBFF540" w14:textId="505EF270" w:rsidR="00A209D6" w:rsidRDefault="00A209D6" w:rsidP="00A209D6">
      <w:pPr>
        <w:pStyle w:val="Heading1"/>
      </w:pPr>
      <w:r w:rsidRPr="006E13D1">
        <w:t>2</w:t>
      </w:r>
      <w:r w:rsidRPr="006E13D1">
        <w:tab/>
      </w:r>
      <w:r w:rsidR="0060788F">
        <w:t>Discussion</w:t>
      </w:r>
    </w:p>
    <w:p w14:paraId="658796F1" w14:textId="1DB676BE" w:rsidR="00F373E2" w:rsidRDefault="00F373E2" w:rsidP="00F373E2"/>
    <w:p w14:paraId="2950FE6C" w14:textId="3C82432E" w:rsidR="00F373E2" w:rsidRDefault="00F373E2" w:rsidP="00F373E2">
      <w:r>
        <w:t xml:space="preserve">Many specified features and functions are not supported for NB-IoT such as </w:t>
      </w:r>
      <w:r w:rsidRPr="005F520B">
        <w:t xml:space="preserve">inter-RAT mobility, handover, measurement reports, public warning functions, GBR, CSG, support of HeNBs, relaying, carrier aggregation, dual connectivity, NAICS, real-time services, interference avoidance for in-device coexistence, RAN assisted WLAN interworking, sidelink communication/discovery, V2X sidelink communication, MDT, emergency call, CS fallback, ACB, EAB, ACDC, SSAC, aerial UE Communication, EN-DC and RRC_INACTIVE. </w:t>
      </w:r>
      <w:r>
        <w:t xml:space="preserve">It needs to be discussed which features and functions needs to be supported for RedCap UE. </w:t>
      </w:r>
      <w:r w:rsidR="0081644F">
        <w:t>For</w:t>
      </w:r>
      <w:r w:rsidR="0081644F" w:rsidRPr="0081644F">
        <w:t xml:space="preserve"> UE power saving and battery lifetime enhancement</w:t>
      </w:r>
      <w:r w:rsidR="0081644F">
        <w:t xml:space="preserve"> for RedCaP UE RAN2 needs to discuss whether RedCap UE shall support connected mode mobility.</w:t>
      </w:r>
    </w:p>
    <w:p w14:paraId="233D4A48" w14:textId="72B9F6A4" w:rsidR="00F373E2" w:rsidRDefault="00F373E2" w:rsidP="00F373E2">
      <w:pPr>
        <w:rPr>
          <w:b/>
          <w:bCs/>
        </w:rPr>
      </w:pPr>
      <w:r w:rsidRPr="003D7ADF">
        <w:rPr>
          <w:b/>
          <w:bCs/>
        </w:rPr>
        <w:t xml:space="preserve">Proposal </w:t>
      </w:r>
      <w:r>
        <w:rPr>
          <w:b/>
          <w:bCs/>
        </w:rPr>
        <w:t>1</w:t>
      </w:r>
      <w:r w:rsidRPr="003D7ADF">
        <w:rPr>
          <w:b/>
          <w:bCs/>
        </w:rPr>
        <w:t>:</w:t>
      </w:r>
      <w:r>
        <w:rPr>
          <w:b/>
          <w:bCs/>
        </w:rPr>
        <w:t xml:space="preserve"> </w:t>
      </w:r>
      <w:r w:rsidR="00642E79">
        <w:rPr>
          <w:b/>
          <w:bCs/>
        </w:rPr>
        <w:t xml:space="preserve">RAN2 to discuss whether </w:t>
      </w:r>
      <w:r>
        <w:rPr>
          <w:b/>
          <w:bCs/>
        </w:rPr>
        <w:t xml:space="preserve">RedCap UE shall support REL15 CONNECTED mode mobility </w:t>
      </w:r>
      <w:r w:rsidR="002913E7">
        <w:rPr>
          <w:b/>
          <w:bCs/>
        </w:rPr>
        <w:t>functionality</w:t>
      </w:r>
    </w:p>
    <w:p w14:paraId="7BF60CAB" w14:textId="77777777" w:rsidR="00F373E2" w:rsidRPr="00F373E2" w:rsidRDefault="00F373E2" w:rsidP="00F373E2"/>
    <w:p w14:paraId="50E34710" w14:textId="2E4E9700" w:rsidR="001C23DF" w:rsidRDefault="00D270B6" w:rsidP="00A209D6">
      <w:r>
        <w:lastRenderedPageBreak/>
        <w:t xml:space="preserve">IDLE mode RRM </w:t>
      </w:r>
      <w:r w:rsidRPr="00D270B6">
        <w:t>relaxation for stationary devices</w:t>
      </w:r>
      <w:r>
        <w:t xml:space="preserve"> has already been specified in REL16 for IDLE and INACTIVE mode UEs. </w:t>
      </w:r>
      <w:r w:rsidRPr="00D270B6">
        <w:t xml:space="preserve">Power saving in RRC_IDLE and RRC_INACTIVE </w:t>
      </w:r>
      <w:r>
        <w:t xml:space="preserve">is supported </w:t>
      </w:r>
      <w:r w:rsidRPr="00D270B6">
        <w:t>by UE relaxing neighbour cells RRM measurements when it meets the criteria determining it is in low mobility and/or not at cell edge</w:t>
      </w:r>
      <w:r>
        <w:t>. However CONNECTED mode RRM relaxations are not specified.</w:t>
      </w:r>
    </w:p>
    <w:p w14:paraId="0F5B9331" w14:textId="74D3BB8B" w:rsidR="009A1962" w:rsidRDefault="009A1962" w:rsidP="009A1962">
      <w:pPr>
        <w:rPr>
          <w:b/>
          <w:bCs/>
        </w:rPr>
      </w:pPr>
      <w:r w:rsidRPr="003D7ADF">
        <w:rPr>
          <w:b/>
          <w:bCs/>
        </w:rPr>
        <w:t xml:space="preserve">Proposal </w:t>
      </w:r>
      <w:r w:rsidR="00305A84">
        <w:rPr>
          <w:b/>
          <w:bCs/>
        </w:rPr>
        <w:t>2</w:t>
      </w:r>
      <w:r w:rsidRPr="003D7ADF">
        <w:rPr>
          <w:b/>
          <w:bCs/>
        </w:rPr>
        <w:t>:</w:t>
      </w:r>
      <w:r>
        <w:rPr>
          <w:b/>
          <w:bCs/>
        </w:rPr>
        <w:t xml:space="preserve"> RedCap UE can implement REL</w:t>
      </w:r>
      <w:r w:rsidR="00140808">
        <w:rPr>
          <w:b/>
          <w:bCs/>
        </w:rPr>
        <w:t>-</w:t>
      </w:r>
      <w:r>
        <w:rPr>
          <w:b/>
          <w:bCs/>
        </w:rPr>
        <w:t xml:space="preserve">16 UE power saving </w:t>
      </w:r>
      <w:r w:rsidR="00140808">
        <w:rPr>
          <w:b/>
          <w:bCs/>
        </w:rPr>
        <w:t>features;</w:t>
      </w:r>
      <w:r w:rsidR="00F373E2">
        <w:rPr>
          <w:b/>
          <w:bCs/>
        </w:rPr>
        <w:t xml:space="preserve"> it needs to be discussed whether these features are optional or mandatory</w:t>
      </w:r>
    </w:p>
    <w:p w14:paraId="6891A99B" w14:textId="72127861" w:rsidR="00140808" w:rsidRDefault="00140808" w:rsidP="00D270B6">
      <w:pPr>
        <w:rPr>
          <w:b/>
          <w:bCs/>
        </w:rPr>
      </w:pPr>
      <w:r>
        <w:rPr>
          <w:b/>
          <w:bCs/>
        </w:rPr>
        <w:t xml:space="preserve">Proposal 3: </w:t>
      </w:r>
      <w:r w:rsidRPr="00140808">
        <w:rPr>
          <w:b/>
          <w:bCs/>
        </w:rPr>
        <w:t>R</w:t>
      </w:r>
      <w:r>
        <w:rPr>
          <w:b/>
          <w:bCs/>
        </w:rPr>
        <w:t>EL-</w:t>
      </w:r>
      <w:r w:rsidRPr="00140808">
        <w:rPr>
          <w:b/>
          <w:bCs/>
        </w:rPr>
        <w:t>16 NR RRM relaxation procedures</w:t>
      </w:r>
      <w:r>
        <w:rPr>
          <w:b/>
          <w:bCs/>
        </w:rPr>
        <w:t xml:space="preserve"> are used as a baseline for possible further enhancements </w:t>
      </w:r>
    </w:p>
    <w:p w14:paraId="3D05E4E9" w14:textId="43F7701C" w:rsidR="00140808" w:rsidRDefault="00140808" w:rsidP="00140808">
      <w:pPr>
        <w:rPr>
          <w:b/>
          <w:bCs/>
        </w:rPr>
      </w:pPr>
      <w:r w:rsidRPr="003D7ADF">
        <w:rPr>
          <w:b/>
          <w:bCs/>
        </w:rPr>
        <w:t xml:space="preserve">Proposal </w:t>
      </w:r>
      <w:r>
        <w:rPr>
          <w:b/>
          <w:bCs/>
        </w:rPr>
        <w:t>4</w:t>
      </w:r>
      <w:r w:rsidRPr="003D7ADF">
        <w:rPr>
          <w:b/>
          <w:bCs/>
        </w:rPr>
        <w:t>:</w:t>
      </w:r>
      <w:r>
        <w:rPr>
          <w:b/>
          <w:bCs/>
        </w:rPr>
        <w:t xml:space="preserve"> CONNECTED mode RRM relaxations are studied further</w:t>
      </w:r>
    </w:p>
    <w:p w14:paraId="469AD5B9" w14:textId="4D3369BB" w:rsidR="00140808" w:rsidRDefault="00140808" w:rsidP="00D270B6">
      <w:pPr>
        <w:rPr>
          <w:b/>
          <w:bCs/>
        </w:rPr>
      </w:pPr>
    </w:p>
    <w:p w14:paraId="22D6B8B0" w14:textId="701E86A7" w:rsidR="001F5D80" w:rsidRPr="003C299D" w:rsidRDefault="001F5D80" w:rsidP="001F5D80">
      <w:r>
        <w:t xml:space="preserve">In REL-16 UEs low mobility </w:t>
      </w:r>
      <w:r w:rsidR="00D57316">
        <w:t>criterion</w:t>
      </w:r>
      <w:r>
        <w:t xml:space="preserve"> is determined by the UE by checking RSRP variation as specified in TS 38.304 </w:t>
      </w:r>
    </w:p>
    <w:p w14:paraId="3728397F" w14:textId="6CCFC729" w:rsidR="001F5D80" w:rsidRDefault="001F5D80" w:rsidP="00D270B6"/>
    <w:p w14:paraId="7A184FF3" w14:textId="7434E4E5" w:rsidR="001F5D80" w:rsidRDefault="001F5D80" w:rsidP="00D270B6">
      <w:r>
        <w:rPr>
          <w:noProof/>
        </w:rPr>
        <mc:AlternateContent>
          <mc:Choice Requires="wps">
            <w:drawing>
              <wp:anchor distT="45720" distB="45720" distL="114300" distR="114300" simplePos="0" relativeHeight="251659264" behindDoc="0" locked="0" layoutInCell="1" allowOverlap="1" wp14:anchorId="2C3E1390" wp14:editId="39AF5AD4">
                <wp:simplePos x="0" y="0"/>
                <wp:positionH relativeFrom="column">
                  <wp:posOffset>42545</wp:posOffset>
                </wp:positionH>
                <wp:positionV relativeFrom="paragraph">
                  <wp:posOffset>15240</wp:posOffset>
                </wp:positionV>
                <wp:extent cx="4603750" cy="2813050"/>
                <wp:effectExtent l="0" t="0" r="25400"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03750" cy="2813050"/>
                        </a:xfrm>
                        <a:prstGeom prst="rect">
                          <a:avLst/>
                        </a:prstGeom>
                        <a:solidFill>
                          <a:srgbClr val="FFFFFF"/>
                        </a:solidFill>
                        <a:ln w="9525">
                          <a:solidFill>
                            <a:srgbClr val="000000"/>
                          </a:solidFill>
                          <a:miter lim="800000"/>
                          <a:headEnd/>
                          <a:tailEnd/>
                        </a:ln>
                      </wps:spPr>
                      <wps:txbx>
                        <w:txbxContent>
                          <w:p w14:paraId="0C4F4C22" w14:textId="77777777" w:rsidR="00087F52" w:rsidRDefault="00087F52" w:rsidP="001F5D80"/>
                          <w:p w14:paraId="59287038" w14:textId="77777777" w:rsidR="00087F52" w:rsidRPr="00351FF4" w:rsidRDefault="00087F52" w:rsidP="001F5D80">
                            <w:bookmarkStart w:id="1" w:name="OLE_LINK11"/>
                            <w:bookmarkStart w:id="2" w:name="OLE_LINK12"/>
                            <w:bookmarkStart w:id="3" w:name="_Hlk54218933"/>
                            <w:r w:rsidRPr="00351FF4">
                              <w:t>The relaxed measurement criterion for UE with low mobility is fulfilled when:</w:t>
                            </w:r>
                          </w:p>
                          <w:p w14:paraId="7F65F333" w14:textId="77777777" w:rsidR="00087F52" w:rsidRPr="00351FF4" w:rsidRDefault="00087F52" w:rsidP="001F5D80">
                            <w:pPr>
                              <w:pStyle w:val="B1"/>
                            </w:pPr>
                            <w:r w:rsidRPr="00351FF4">
                              <w:t>-</w:t>
                            </w:r>
                            <w:r w:rsidRPr="00351FF4">
                              <w:tab/>
                              <w:t>(Srxlev</w:t>
                            </w:r>
                            <w:r w:rsidRPr="00351FF4">
                              <w:rPr>
                                <w:vertAlign w:val="subscript"/>
                              </w:rPr>
                              <w:t>Ref</w:t>
                            </w:r>
                            <w:r w:rsidRPr="00351FF4">
                              <w:t xml:space="preserve"> – Srxlev) &lt; S</w:t>
                            </w:r>
                            <w:r w:rsidRPr="00351FF4">
                              <w:rPr>
                                <w:vertAlign w:val="subscript"/>
                              </w:rPr>
                              <w:t>SearchDeltaP</w:t>
                            </w:r>
                            <w:r w:rsidRPr="00351FF4">
                              <w:t>,</w:t>
                            </w:r>
                          </w:p>
                          <w:bookmarkEnd w:id="1"/>
                          <w:bookmarkEnd w:id="2"/>
                          <w:p w14:paraId="052FEA16" w14:textId="77777777" w:rsidR="00087F52" w:rsidRPr="00351FF4" w:rsidRDefault="00087F52" w:rsidP="001F5D80">
                            <w:r w:rsidRPr="00351FF4">
                              <w:t>Where:</w:t>
                            </w:r>
                          </w:p>
                          <w:p w14:paraId="1A33F987" w14:textId="77777777" w:rsidR="00087F52" w:rsidRPr="00351FF4" w:rsidRDefault="00087F52" w:rsidP="001F5D80">
                            <w:pPr>
                              <w:pStyle w:val="B1"/>
                            </w:pPr>
                            <w:r w:rsidRPr="00351FF4">
                              <w:t>-</w:t>
                            </w:r>
                            <w:r w:rsidRPr="00351FF4">
                              <w:tab/>
                              <w:t>Srxlev = current Srxlev value of the serving cell (dB).</w:t>
                            </w:r>
                          </w:p>
                          <w:p w14:paraId="56F877F9" w14:textId="77777777" w:rsidR="00087F52" w:rsidRPr="00351FF4" w:rsidRDefault="00087F52" w:rsidP="001F5D80">
                            <w:pPr>
                              <w:pStyle w:val="B1"/>
                            </w:pPr>
                            <w:r w:rsidRPr="00351FF4">
                              <w:t>-</w:t>
                            </w:r>
                            <w:r w:rsidRPr="00351FF4">
                              <w:tab/>
                              <w:t>Srxlev</w:t>
                            </w:r>
                            <w:r w:rsidRPr="00351FF4">
                              <w:rPr>
                                <w:vertAlign w:val="subscript"/>
                              </w:rPr>
                              <w:t>Ref</w:t>
                            </w:r>
                            <w:r w:rsidRPr="00351FF4">
                              <w:t xml:space="preserve"> = reference Srxlev value of the serving cell (dB), set as follows:</w:t>
                            </w:r>
                          </w:p>
                          <w:p w14:paraId="151F73AF" w14:textId="77777777" w:rsidR="00087F52" w:rsidRPr="00351FF4" w:rsidRDefault="00087F52" w:rsidP="001F5D80">
                            <w:pPr>
                              <w:pStyle w:val="B2"/>
                            </w:pPr>
                            <w:r w:rsidRPr="00351FF4">
                              <w:t>-</w:t>
                            </w:r>
                            <w:r w:rsidRPr="00351FF4">
                              <w:tab/>
                              <w:t>After selecting or reselecting a new cell, or</w:t>
                            </w:r>
                          </w:p>
                          <w:p w14:paraId="72A5CD73" w14:textId="77777777" w:rsidR="00087F52" w:rsidRPr="00351FF4" w:rsidRDefault="00087F52" w:rsidP="001F5D80">
                            <w:pPr>
                              <w:pStyle w:val="B2"/>
                            </w:pPr>
                            <w:r w:rsidRPr="00351FF4">
                              <w:t>-</w:t>
                            </w:r>
                            <w:r w:rsidRPr="00351FF4">
                              <w:tab/>
                              <w:t>If (Srxlev - Srxlev</w:t>
                            </w:r>
                            <w:r w:rsidRPr="00351FF4">
                              <w:rPr>
                                <w:vertAlign w:val="subscript"/>
                              </w:rPr>
                              <w:t>Ref</w:t>
                            </w:r>
                            <w:r w:rsidRPr="00351FF4">
                              <w:t>) &gt; 0, or</w:t>
                            </w:r>
                          </w:p>
                          <w:p w14:paraId="5DC79C8D" w14:textId="77777777" w:rsidR="00087F52" w:rsidRPr="00351FF4" w:rsidRDefault="00087F52" w:rsidP="001F5D80">
                            <w:pPr>
                              <w:pStyle w:val="B2"/>
                            </w:pPr>
                            <w:r w:rsidRPr="00351FF4">
                              <w:t>-</w:t>
                            </w:r>
                            <w:r w:rsidRPr="00351FF4">
                              <w:tab/>
                              <w:t>If the relaxed measurement criterion has not been met for T</w:t>
                            </w:r>
                            <w:r w:rsidRPr="00351FF4">
                              <w:rPr>
                                <w:vertAlign w:val="subscript"/>
                              </w:rPr>
                              <w:t>SearchDeltaP</w:t>
                            </w:r>
                            <w:r w:rsidRPr="00351FF4">
                              <w:t>:</w:t>
                            </w:r>
                          </w:p>
                          <w:p w14:paraId="4DCDBD17" w14:textId="77777777" w:rsidR="00087F52" w:rsidRPr="00351FF4" w:rsidRDefault="00087F52" w:rsidP="001F5D80">
                            <w:pPr>
                              <w:pStyle w:val="B3"/>
                            </w:pPr>
                            <w:r w:rsidRPr="00351FF4">
                              <w:t>-</w:t>
                            </w:r>
                            <w:r w:rsidRPr="00351FF4">
                              <w:tab/>
                              <w:t>The UE shall set the value of Srxlev</w:t>
                            </w:r>
                            <w:r w:rsidRPr="00351FF4">
                              <w:rPr>
                                <w:vertAlign w:val="subscript"/>
                              </w:rPr>
                              <w:t>Ref</w:t>
                            </w:r>
                            <w:r w:rsidRPr="00351FF4">
                              <w:t xml:space="preserve"> to the current Srxlev value of the serving cell.</w:t>
                            </w:r>
                          </w:p>
                          <w:bookmarkEnd w:id="3"/>
                          <w:p w14:paraId="68DBFC76" w14:textId="77777777" w:rsidR="00087F52" w:rsidRDefault="00087F52" w:rsidP="001F5D80">
                            <w:pPr>
                              <w:rPr>
                                <w:b/>
                                <w:bCs/>
                              </w:rPr>
                            </w:pPr>
                          </w:p>
                          <w:p w14:paraId="41EB1FEF" w14:textId="0D804121" w:rsidR="00087F52" w:rsidRDefault="00087F5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C3E1390" id="_x0000_t202" coordsize="21600,21600" o:spt="202" path="m,l,21600r21600,l21600,xe">
                <v:stroke joinstyle="miter"/>
                <v:path gradientshapeok="t" o:connecttype="rect"/>
              </v:shapetype>
              <v:shape id="Text Box 2" o:spid="_x0000_s1026" type="#_x0000_t202" style="position:absolute;margin-left:3.35pt;margin-top:1.2pt;width:362.5pt;height:221.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">
                <v:textbox>
                  <w:txbxContent>
                    <w:p w14:paraId="0C4F4C22" w14:textId="77777777" w:rsidR="00087F52" w:rsidRDefault="00087F52" w:rsidP="001F5D80"/>
                    <w:p w14:paraId="59287038" w14:textId="77777777" w:rsidR="00087F52" w:rsidRPr="00351FF4" w:rsidRDefault="00087F52" w:rsidP="001F5D80">
                      <w:bookmarkStart w:id="4" w:name="OLE_LINK11"/>
                      <w:bookmarkStart w:id="5" w:name="OLE_LINK12"/>
                      <w:bookmarkStart w:id="6" w:name="_Hlk54218933"/>
                      <w:r w:rsidRPr="00351FF4">
                        <w:t>The relaxed measurement criterion for UE with low mobility is fulfilled when:</w:t>
                      </w:r>
                    </w:p>
                    <w:p w14:paraId="7F65F333" w14:textId="77777777" w:rsidR="00087F52" w:rsidRPr="00351FF4" w:rsidRDefault="00087F52" w:rsidP="001F5D80">
                      <w:pPr>
                        <w:pStyle w:val="B1"/>
                      </w:pPr>
                      <w:r w:rsidRPr="00351FF4">
                        <w:t>-</w:t>
                      </w:r>
                      <w:r w:rsidRPr="00351FF4">
                        <w:tab/>
                        <w:t>(Srxlev</w:t>
                      </w:r>
                      <w:r w:rsidRPr="00351FF4">
                        <w:rPr>
                          <w:vertAlign w:val="subscript"/>
                        </w:rPr>
                        <w:t>Ref</w:t>
                      </w:r>
                      <w:r w:rsidRPr="00351FF4">
                        <w:t xml:space="preserve"> – Srxlev) &lt; S</w:t>
                      </w:r>
                      <w:r w:rsidRPr="00351FF4">
                        <w:rPr>
                          <w:vertAlign w:val="subscript"/>
                        </w:rPr>
                        <w:t>SearchDeltaP</w:t>
                      </w:r>
                      <w:r w:rsidRPr="00351FF4">
                        <w:t>,</w:t>
                      </w:r>
                    </w:p>
                    <w:bookmarkEnd w:id="4"/>
                    <w:bookmarkEnd w:id="5"/>
                    <w:p w14:paraId="052FEA16" w14:textId="77777777" w:rsidR="00087F52" w:rsidRPr="00351FF4" w:rsidRDefault="00087F52" w:rsidP="001F5D80">
                      <w:r w:rsidRPr="00351FF4">
                        <w:t>Where:</w:t>
                      </w:r>
                    </w:p>
                    <w:p w14:paraId="1A33F987" w14:textId="77777777" w:rsidR="00087F52" w:rsidRPr="00351FF4" w:rsidRDefault="00087F52" w:rsidP="001F5D80">
                      <w:pPr>
                        <w:pStyle w:val="B1"/>
                      </w:pPr>
                      <w:r w:rsidRPr="00351FF4">
                        <w:t>-</w:t>
                      </w:r>
                      <w:r w:rsidRPr="00351FF4">
                        <w:tab/>
                        <w:t>Srxlev = current Srxlev value of the serving cell (dB).</w:t>
                      </w:r>
                    </w:p>
                    <w:p w14:paraId="56F877F9" w14:textId="77777777" w:rsidR="00087F52" w:rsidRPr="00351FF4" w:rsidRDefault="00087F52" w:rsidP="001F5D80">
                      <w:pPr>
                        <w:pStyle w:val="B1"/>
                      </w:pPr>
                      <w:r w:rsidRPr="00351FF4">
                        <w:t>-</w:t>
                      </w:r>
                      <w:r w:rsidRPr="00351FF4">
                        <w:tab/>
                        <w:t>Srxlev</w:t>
                      </w:r>
                      <w:r w:rsidRPr="00351FF4">
                        <w:rPr>
                          <w:vertAlign w:val="subscript"/>
                        </w:rPr>
                        <w:t>Ref</w:t>
                      </w:r>
                      <w:r w:rsidRPr="00351FF4">
                        <w:t xml:space="preserve"> = reference Srxlev value of the serving cell (dB), set as follows:</w:t>
                      </w:r>
                    </w:p>
                    <w:p w14:paraId="151F73AF" w14:textId="77777777" w:rsidR="00087F52" w:rsidRPr="00351FF4" w:rsidRDefault="00087F52" w:rsidP="001F5D80">
                      <w:pPr>
                        <w:pStyle w:val="B2"/>
                      </w:pPr>
                      <w:r w:rsidRPr="00351FF4">
                        <w:t>-</w:t>
                      </w:r>
                      <w:r w:rsidRPr="00351FF4">
                        <w:tab/>
                        <w:t>After selecting or reselecting a new cell, or</w:t>
                      </w:r>
                    </w:p>
                    <w:p w14:paraId="72A5CD73" w14:textId="77777777" w:rsidR="00087F52" w:rsidRPr="00351FF4" w:rsidRDefault="00087F52" w:rsidP="001F5D80">
                      <w:pPr>
                        <w:pStyle w:val="B2"/>
                      </w:pPr>
                      <w:r w:rsidRPr="00351FF4">
                        <w:t>-</w:t>
                      </w:r>
                      <w:r w:rsidRPr="00351FF4">
                        <w:tab/>
                        <w:t>If (Srxlev - Srxlev</w:t>
                      </w:r>
                      <w:r w:rsidRPr="00351FF4">
                        <w:rPr>
                          <w:vertAlign w:val="subscript"/>
                        </w:rPr>
                        <w:t>Ref</w:t>
                      </w:r>
                      <w:r w:rsidRPr="00351FF4">
                        <w:t>) &gt; 0, or</w:t>
                      </w:r>
                    </w:p>
                    <w:p w14:paraId="5DC79C8D" w14:textId="77777777" w:rsidR="00087F52" w:rsidRPr="00351FF4" w:rsidRDefault="00087F52" w:rsidP="001F5D80">
                      <w:pPr>
                        <w:pStyle w:val="B2"/>
                      </w:pPr>
                      <w:r w:rsidRPr="00351FF4">
                        <w:t>-</w:t>
                      </w:r>
                      <w:r w:rsidRPr="00351FF4">
                        <w:tab/>
                        <w:t>If the relaxed measurement criterion has not been met for T</w:t>
                      </w:r>
                      <w:r w:rsidRPr="00351FF4">
                        <w:rPr>
                          <w:vertAlign w:val="subscript"/>
                        </w:rPr>
                        <w:t>SearchDeltaP</w:t>
                      </w:r>
                      <w:r w:rsidRPr="00351FF4">
                        <w:t>:</w:t>
                      </w:r>
                    </w:p>
                    <w:p w14:paraId="4DCDBD17" w14:textId="77777777" w:rsidR="00087F52" w:rsidRPr="00351FF4" w:rsidRDefault="00087F52" w:rsidP="001F5D80">
                      <w:pPr>
                        <w:pStyle w:val="B3"/>
                      </w:pPr>
                      <w:r w:rsidRPr="00351FF4">
                        <w:t>-</w:t>
                      </w:r>
                      <w:r w:rsidRPr="00351FF4">
                        <w:tab/>
                        <w:t>The UE shall set the value of Srxlev</w:t>
                      </w:r>
                      <w:r w:rsidRPr="00351FF4">
                        <w:rPr>
                          <w:vertAlign w:val="subscript"/>
                        </w:rPr>
                        <w:t>Ref</w:t>
                      </w:r>
                      <w:r w:rsidRPr="00351FF4">
                        <w:t xml:space="preserve"> to the current Srxlev value of the serving cell.</w:t>
                      </w:r>
                    </w:p>
                    <w:bookmarkEnd w:id="6"/>
                    <w:p w14:paraId="68DBFC76" w14:textId="77777777" w:rsidR="00087F52" w:rsidRDefault="00087F52" w:rsidP="001F5D80">
                      <w:pPr>
                        <w:rPr>
                          <w:b/>
                          <w:bCs/>
                        </w:rPr>
                      </w:pPr>
                    </w:p>
                    <w:p w14:paraId="41EB1FEF" w14:textId="0D804121" w:rsidR="00087F52" w:rsidRDefault="00087F52"/>
                  </w:txbxContent>
                </v:textbox>
                <w10:wrap type="square"/>
              </v:shape>
            </w:pict>
          </mc:Fallback>
        </mc:AlternateContent>
      </w:r>
    </w:p>
    <w:p w14:paraId="1174523A" w14:textId="1F7BF83B" w:rsidR="001F5D80" w:rsidRDefault="001F5D80" w:rsidP="00D270B6"/>
    <w:p w14:paraId="71EEA59B" w14:textId="27E87945" w:rsidR="001F5D80" w:rsidRDefault="001F5D80" w:rsidP="00D270B6"/>
    <w:p w14:paraId="40CE29B5" w14:textId="50CB09B5" w:rsidR="005F520B" w:rsidRDefault="005F520B" w:rsidP="00D270B6"/>
    <w:p w14:paraId="18403F32" w14:textId="73C51DDA" w:rsidR="001F5D80" w:rsidRDefault="001F5D80" w:rsidP="00D270B6"/>
    <w:p w14:paraId="6C173957" w14:textId="51FFB644" w:rsidR="001F5D80" w:rsidRDefault="001F5D80" w:rsidP="00D270B6"/>
    <w:p w14:paraId="5A002BB0" w14:textId="5398E8BC" w:rsidR="001F5D80" w:rsidRDefault="001F5D80" w:rsidP="00D270B6"/>
    <w:p w14:paraId="2C25606C" w14:textId="30F0C6D5" w:rsidR="001F5D80" w:rsidRDefault="001F5D80" w:rsidP="00D270B6"/>
    <w:p w14:paraId="2008AAAE" w14:textId="07888BC3" w:rsidR="001F5D80" w:rsidRDefault="001F5D80" w:rsidP="00D270B6"/>
    <w:p w14:paraId="1C66744F" w14:textId="2188C495" w:rsidR="001F5D80" w:rsidRDefault="001F5D80" w:rsidP="00D270B6"/>
    <w:p w14:paraId="16EA3F5B" w14:textId="338D3484" w:rsidR="001F5D80" w:rsidRDefault="001F5D80" w:rsidP="00D270B6"/>
    <w:p w14:paraId="618DC1BB" w14:textId="164E162D" w:rsidR="001F0FEF" w:rsidRDefault="001F0FEF" w:rsidP="00D270B6"/>
    <w:p w14:paraId="4CB57DC2" w14:textId="2D5C98DD" w:rsidR="001F0FEF" w:rsidRDefault="001F0FEF" w:rsidP="00D270B6">
      <w:r>
        <w:t xml:space="preserve">The above criterion is built on </w:t>
      </w:r>
      <w:r w:rsidR="00572779">
        <w:t xml:space="preserve">basis </w:t>
      </w:r>
      <w:r>
        <w:t>that signal level change would indicate a change of distance to the serving cell. If the change of distance over time is monitored by the UE, then the UE can monitor its mobility. However, there are multiple hidden assumptions that affects stationarity detection a lot more compared to low mobility detection.</w:t>
      </w:r>
    </w:p>
    <w:p w14:paraId="5A522CBC" w14:textId="481BD829" w:rsidR="001F0FEF" w:rsidRDefault="001F0FEF" w:rsidP="00AC32D2">
      <w:pPr>
        <w:pStyle w:val="ListParagraph"/>
        <w:numPr>
          <w:ilvl w:val="0"/>
          <w:numId w:val="13"/>
        </w:numPr>
      </w:pPr>
      <w:r>
        <w:t>Signal level change would indicate a change of distance to the serving cell.</w:t>
      </w:r>
    </w:p>
    <w:p w14:paraId="6F408B09" w14:textId="6BD55F61" w:rsidR="001F0FEF" w:rsidRDefault="001F0FEF" w:rsidP="00AC32D2">
      <w:pPr>
        <w:pStyle w:val="ListParagraph"/>
        <w:numPr>
          <w:ilvl w:val="1"/>
          <w:numId w:val="13"/>
        </w:numPr>
      </w:pPr>
      <w:r>
        <w:t>Due to the logarithmic nature of path loss, the mapping from signal level change to the change of distance to the serving cell is dependent on the location of the UE. For defining a mobility range, i.e., 7km/h to 15km/h, that may be ok, but for stationarity detection, i.e., 0km/h to 2km/h, this will hinder the detection.</w:t>
      </w:r>
    </w:p>
    <w:p w14:paraId="73B90BD7" w14:textId="02FA4AC5" w:rsidR="001F0FEF" w:rsidRDefault="001F0FEF" w:rsidP="00AC32D2">
      <w:pPr>
        <w:pStyle w:val="ListParagraph"/>
        <w:numPr>
          <w:ilvl w:val="0"/>
          <w:numId w:val="13"/>
        </w:numPr>
      </w:pPr>
      <w:r>
        <w:t>Layer 1</w:t>
      </w:r>
      <w:r w:rsidR="00AC32D2">
        <w:t xml:space="preserve"> (L1)</w:t>
      </w:r>
      <w:r>
        <w:t xml:space="preserve"> filtering would cancel </w:t>
      </w:r>
      <w:r w:rsidR="00AC32D2">
        <w:t>any effect of shadowing on received signal level.</w:t>
      </w:r>
    </w:p>
    <w:p w14:paraId="73D64CA1" w14:textId="2FD215F1" w:rsidR="00AC32D2" w:rsidRDefault="00AC32D2" w:rsidP="00AC32D2">
      <w:pPr>
        <w:pStyle w:val="ListParagraph"/>
        <w:numPr>
          <w:ilvl w:val="1"/>
          <w:numId w:val="13"/>
        </w:numPr>
      </w:pPr>
      <w:r>
        <w:t xml:space="preserve">Shadowing is a function of Line of Sight (LoS) probability. LoS probability is a function of distance of the UE to the BS, as emphasized in TR 38.901. To properly filter out the effect of shadowing, L1 filtering should be adapted to the amount of shadowing. When L1 filtering is unaware of shadowing, there will remain shadowing residues in Srxlev, used for stationarity detection. As smaller </w:t>
      </w:r>
      <w:r w:rsidRPr="00351FF4">
        <w:t>S</w:t>
      </w:r>
      <w:r w:rsidRPr="00AC32D2">
        <w:t>SearchDeltaP</w:t>
      </w:r>
      <w:r>
        <w:t xml:space="preserve"> value is used for stationarity detection, this will hinder stationarity detection more than low mobility detection.</w:t>
      </w:r>
    </w:p>
    <w:p w14:paraId="29A097F1" w14:textId="7304C4A3" w:rsidR="00AC32D2" w:rsidRDefault="00AC32D2" w:rsidP="00AC32D2">
      <w:pPr>
        <w:pStyle w:val="ListParagraph"/>
        <w:numPr>
          <w:ilvl w:val="0"/>
          <w:numId w:val="13"/>
        </w:numPr>
      </w:pPr>
      <w:r>
        <w:t>Signal level change is cell specific for all UEs.</w:t>
      </w:r>
    </w:p>
    <w:p w14:paraId="18F88F10" w14:textId="42ECCD3A" w:rsidR="00AC32D2" w:rsidRDefault="009D5AD8" w:rsidP="00AC32D2">
      <w:pPr>
        <w:pStyle w:val="ListParagraph"/>
        <w:numPr>
          <w:ilvl w:val="1"/>
          <w:numId w:val="13"/>
        </w:numPr>
      </w:pPr>
      <w:r>
        <w:t xml:space="preserve">Point 1a discusses how signal level change is location specific. We can detail more examples for how different UEs observe different signal level change when they are stationary. For example, if a UE is equipped with multiple panels and is rotating around itself, it will observe a signal level change related to its antenna gain and the cells antenna gain. Another </w:t>
      </w:r>
      <w:r>
        <w:lastRenderedPageBreak/>
        <w:t xml:space="preserve">example would be measurement accuracy or L1 filtering implementation. As the </w:t>
      </w:r>
      <w:r w:rsidRPr="00351FF4">
        <w:t>S</w:t>
      </w:r>
      <w:r w:rsidRPr="00AC32D2">
        <w:t>SearchDeltaP</w:t>
      </w:r>
      <w:r>
        <w:t xml:space="preserve"> value is expected to get small for stationarity detection all of these effects will hinder the detection.</w:t>
      </w:r>
    </w:p>
    <w:p w14:paraId="4230310B" w14:textId="77777777" w:rsidR="00AC32D2" w:rsidRDefault="00AC32D2" w:rsidP="00AC32D2"/>
    <w:p w14:paraId="06873F4B" w14:textId="20757376" w:rsidR="00E64C71" w:rsidRDefault="00E64C71" w:rsidP="00E64C71">
      <w:pPr>
        <w:rPr>
          <w:b/>
          <w:bCs/>
        </w:rPr>
      </w:pPr>
      <w:r w:rsidRPr="003D7ADF">
        <w:rPr>
          <w:b/>
          <w:bCs/>
        </w:rPr>
        <w:t xml:space="preserve">Proposal </w:t>
      </w:r>
      <w:r>
        <w:rPr>
          <w:b/>
          <w:bCs/>
        </w:rPr>
        <w:t>5</w:t>
      </w:r>
      <w:r w:rsidRPr="003D7ADF">
        <w:rPr>
          <w:b/>
          <w:bCs/>
        </w:rPr>
        <w:t>:</w:t>
      </w:r>
      <w:r>
        <w:rPr>
          <w:b/>
          <w:bCs/>
        </w:rPr>
        <w:t xml:space="preserve"> RAN2 to study enhancements for</w:t>
      </w:r>
      <w:r w:rsidRPr="00E64C71">
        <w:rPr>
          <w:b/>
          <w:bCs/>
        </w:rPr>
        <w:t xml:space="preserve"> </w:t>
      </w:r>
      <w:r>
        <w:rPr>
          <w:b/>
          <w:bCs/>
        </w:rPr>
        <w:t xml:space="preserve">REL-16 </w:t>
      </w:r>
      <w:r w:rsidRPr="00E64C71">
        <w:rPr>
          <w:b/>
          <w:bCs/>
        </w:rPr>
        <w:t>relaxed measurement criterion for UE with low mobility</w:t>
      </w:r>
      <w:r>
        <w:rPr>
          <w:b/>
          <w:bCs/>
        </w:rPr>
        <w:t xml:space="preserve"> </w:t>
      </w:r>
    </w:p>
    <w:p w14:paraId="54B633F0" w14:textId="77777777" w:rsidR="00D270B6" w:rsidRDefault="00D270B6" w:rsidP="00A209D6"/>
    <w:p w14:paraId="5FF2457F" w14:textId="47D0C173" w:rsidR="00A209D6" w:rsidRPr="006E13D1" w:rsidRDefault="0060788F" w:rsidP="00A209D6">
      <w:pPr>
        <w:pStyle w:val="Heading1"/>
      </w:pPr>
      <w:r>
        <w:t>3</w:t>
      </w:r>
      <w:r w:rsidR="00A209D6" w:rsidRPr="006E13D1">
        <w:tab/>
      </w:r>
      <w:r w:rsidR="008C3057">
        <w:t>Conclusion</w:t>
      </w:r>
    </w:p>
    <w:p w14:paraId="6C60FFDC" w14:textId="22E52561" w:rsidR="00A209D6" w:rsidRDefault="00DA6046" w:rsidP="00A209D6">
      <w:r>
        <w:t xml:space="preserve">In this contribution </w:t>
      </w:r>
      <w:r w:rsidR="002E1DC9">
        <w:t>UE p</w:t>
      </w:r>
      <w:r w:rsidR="002E1DC9" w:rsidRPr="00716167">
        <w:t>ower saving and battery lifetime enhancement</w:t>
      </w:r>
      <w:r w:rsidR="002E1DC9">
        <w:t>s</w:t>
      </w:r>
      <w:r w:rsidR="002E1DC9" w:rsidRPr="00716167">
        <w:t xml:space="preserve"> for REDCAP UE </w:t>
      </w:r>
      <w:r>
        <w:t xml:space="preserve">was discussed, and the following </w:t>
      </w:r>
      <w:r w:rsidR="001935FD">
        <w:t>is</w:t>
      </w:r>
      <w:r>
        <w:t xml:space="preserve"> proposed:</w:t>
      </w:r>
    </w:p>
    <w:p w14:paraId="7D2801F3" w14:textId="77777777" w:rsidR="00572779" w:rsidRDefault="00572779" w:rsidP="00572779">
      <w:pPr>
        <w:rPr>
          <w:b/>
          <w:bCs/>
        </w:rPr>
      </w:pPr>
      <w:r w:rsidRPr="003D7ADF">
        <w:rPr>
          <w:b/>
          <w:bCs/>
        </w:rPr>
        <w:t xml:space="preserve">Proposal </w:t>
      </w:r>
      <w:r>
        <w:rPr>
          <w:b/>
          <w:bCs/>
        </w:rPr>
        <w:t>1</w:t>
      </w:r>
      <w:r w:rsidRPr="003D7ADF">
        <w:rPr>
          <w:b/>
          <w:bCs/>
        </w:rPr>
        <w:t>:</w:t>
      </w:r>
      <w:r>
        <w:rPr>
          <w:b/>
          <w:bCs/>
        </w:rPr>
        <w:t xml:space="preserve"> RAN2 to discuss whether RedCap UE shall support REL15 CONNECTED mode mobility functionality</w:t>
      </w:r>
    </w:p>
    <w:p w14:paraId="07D0F43D" w14:textId="77777777" w:rsidR="00572779" w:rsidRDefault="00572779" w:rsidP="00572779">
      <w:pPr>
        <w:rPr>
          <w:b/>
          <w:bCs/>
        </w:rPr>
      </w:pPr>
      <w:r w:rsidRPr="003D7ADF">
        <w:rPr>
          <w:b/>
          <w:bCs/>
        </w:rPr>
        <w:t xml:space="preserve">Proposal </w:t>
      </w:r>
      <w:r>
        <w:rPr>
          <w:b/>
          <w:bCs/>
        </w:rPr>
        <w:t>2</w:t>
      </w:r>
      <w:r w:rsidRPr="003D7ADF">
        <w:rPr>
          <w:b/>
          <w:bCs/>
        </w:rPr>
        <w:t>:</w:t>
      </w:r>
      <w:r>
        <w:rPr>
          <w:b/>
          <w:bCs/>
        </w:rPr>
        <w:t xml:space="preserve"> RedCap UE can implement REL-16 UE power saving features; it needs to be discussed whether these features are optional or mandatory</w:t>
      </w:r>
    </w:p>
    <w:p w14:paraId="76367F4E" w14:textId="77777777" w:rsidR="00572779" w:rsidRDefault="00572779" w:rsidP="00572779">
      <w:pPr>
        <w:rPr>
          <w:b/>
          <w:bCs/>
        </w:rPr>
      </w:pPr>
      <w:r>
        <w:rPr>
          <w:b/>
          <w:bCs/>
        </w:rPr>
        <w:t xml:space="preserve">Proposal 3: </w:t>
      </w:r>
      <w:r w:rsidRPr="00140808">
        <w:rPr>
          <w:b/>
          <w:bCs/>
        </w:rPr>
        <w:t>R</w:t>
      </w:r>
      <w:r>
        <w:rPr>
          <w:b/>
          <w:bCs/>
        </w:rPr>
        <w:t>EL-</w:t>
      </w:r>
      <w:r w:rsidRPr="00140808">
        <w:rPr>
          <w:b/>
          <w:bCs/>
        </w:rPr>
        <w:t>16 NR RRM relaxation procedures</w:t>
      </w:r>
      <w:r>
        <w:rPr>
          <w:b/>
          <w:bCs/>
        </w:rPr>
        <w:t xml:space="preserve"> are used as a baseline for possible further enhancements </w:t>
      </w:r>
    </w:p>
    <w:p w14:paraId="23BEC78D" w14:textId="77777777" w:rsidR="00572779" w:rsidRDefault="00572779" w:rsidP="00572779">
      <w:pPr>
        <w:rPr>
          <w:b/>
          <w:bCs/>
        </w:rPr>
      </w:pPr>
      <w:r w:rsidRPr="003D7ADF">
        <w:rPr>
          <w:b/>
          <w:bCs/>
        </w:rPr>
        <w:t xml:space="preserve">Proposal </w:t>
      </w:r>
      <w:r>
        <w:rPr>
          <w:b/>
          <w:bCs/>
        </w:rPr>
        <w:t>4</w:t>
      </w:r>
      <w:r w:rsidRPr="003D7ADF">
        <w:rPr>
          <w:b/>
          <w:bCs/>
        </w:rPr>
        <w:t>:</w:t>
      </w:r>
      <w:r>
        <w:rPr>
          <w:b/>
          <w:bCs/>
        </w:rPr>
        <w:t xml:space="preserve"> CONNECTED mode RRM relaxations are studied further</w:t>
      </w:r>
    </w:p>
    <w:p w14:paraId="3C8C6D90" w14:textId="77777777" w:rsidR="00572779" w:rsidRDefault="00572779" w:rsidP="00572779">
      <w:pPr>
        <w:rPr>
          <w:b/>
          <w:bCs/>
        </w:rPr>
      </w:pPr>
      <w:r w:rsidRPr="003D7ADF">
        <w:rPr>
          <w:b/>
          <w:bCs/>
        </w:rPr>
        <w:t xml:space="preserve">Proposal </w:t>
      </w:r>
      <w:r>
        <w:rPr>
          <w:b/>
          <w:bCs/>
        </w:rPr>
        <w:t>5</w:t>
      </w:r>
      <w:r w:rsidRPr="003D7ADF">
        <w:rPr>
          <w:b/>
          <w:bCs/>
        </w:rPr>
        <w:t>:</w:t>
      </w:r>
      <w:r>
        <w:rPr>
          <w:b/>
          <w:bCs/>
        </w:rPr>
        <w:t xml:space="preserve"> RAN2 to study enhancements for</w:t>
      </w:r>
      <w:r w:rsidRPr="00E64C71">
        <w:rPr>
          <w:b/>
          <w:bCs/>
        </w:rPr>
        <w:t xml:space="preserve"> </w:t>
      </w:r>
      <w:r>
        <w:rPr>
          <w:b/>
          <w:bCs/>
        </w:rPr>
        <w:t xml:space="preserve">REL-16 </w:t>
      </w:r>
      <w:r w:rsidRPr="00E64C71">
        <w:rPr>
          <w:b/>
          <w:bCs/>
        </w:rPr>
        <w:t>relaxed measurement criterion for UE with low mobility</w:t>
      </w:r>
      <w:r>
        <w:rPr>
          <w:b/>
          <w:bCs/>
        </w:rPr>
        <w:t xml:space="preserve"> </w:t>
      </w:r>
    </w:p>
    <w:p w14:paraId="6E09CD0D" w14:textId="77777777" w:rsidR="001935FD" w:rsidRDefault="001935FD" w:rsidP="00A209D6"/>
    <w:sectPr w:rsidR="001935F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36B6F7" w14:textId="77777777" w:rsidR="00087F52" w:rsidRDefault="00087F52">
      <w:r>
        <w:separator/>
      </w:r>
    </w:p>
  </w:endnote>
  <w:endnote w:type="continuationSeparator" w:id="0">
    <w:p w14:paraId="33DDACB9" w14:textId="77777777" w:rsidR="00087F52" w:rsidRDefault="00087F52">
      <w:r>
        <w:continuationSeparator/>
      </w:r>
    </w:p>
  </w:endnote>
  <w:endnote w:type="continuationNotice" w:id="1">
    <w:p w14:paraId="2F957FD9" w14:textId="77777777" w:rsidR="00087F52" w:rsidRDefault="00087F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087F52" w:rsidRDefault="00087F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087F52" w:rsidRDefault="00087F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087F52" w:rsidRDefault="00087F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CE2622" w14:textId="77777777" w:rsidR="00087F52" w:rsidRDefault="00087F52">
      <w:r>
        <w:separator/>
      </w:r>
    </w:p>
  </w:footnote>
  <w:footnote w:type="continuationSeparator" w:id="0">
    <w:p w14:paraId="3DD769E1" w14:textId="77777777" w:rsidR="00087F52" w:rsidRDefault="00087F52">
      <w:r>
        <w:continuationSeparator/>
      </w:r>
    </w:p>
  </w:footnote>
  <w:footnote w:type="continuationNotice" w:id="1">
    <w:p w14:paraId="4F433F94" w14:textId="77777777" w:rsidR="00087F52" w:rsidRDefault="00087F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087F52" w:rsidRDefault="00087F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087F52" w:rsidRDefault="00087F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087F52" w:rsidRDefault="00087F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9282F"/>
    <w:multiLevelType w:val="hybridMultilevel"/>
    <w:tmpl w:val="81A896F2"/>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5C026F0"/>
    <w:multiLevelType w:val="hybridMultilevel"/>
    <w:tmpl w:val="1408EA8C"/>
    <w:lvl w:ilvl="0" w:tplc="6E2E7B1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98034CC"/>
    <w:multiLevelType w:val="hybridMultilevel"/>
    <w:tmpl w:val="A2BA35C0"/>
    <w:lvl w:ilvl="0" w:tplc="5F16340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620345BD"/>
    <w:multiLevelType w:val="hybridMultilevel"/>
    <w:tmpl w:val="81A896F2"/>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6CDD1CF4"/>
    <w:multiLevelType w:val="hybridMultilevel"/>
    <w:tmpl w:val="EF6A7BB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75463EDF"/>
    <w:multiLevelType w:val="hybridMultilevel"/>
    <w:tmpl w:val="3A2AB3F6"/>
    <w:lvl w:ilvl="0" w:tplc="5E681A8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8"/>
  </w:num>
  <w:num w:numId="7">
    <w:abstractNumId w:val="9"/>
  </w:num>
  <w:num w:numId="8">
    <w:abstractNumId w:val="4"/>
  </w:num>
  <w:num w:numId="9">
    <w:abstractNumId w:val="7"/>
  </w:num>
  <w:num w:numId="10">
    <w:abstractNumId w:val="12"/>
  </w:num>
  <w:num w:numId="11">
    <w:abstractNumId w:val="3"/>
  </w:num>
  <w:num w:numId="12">
    <w:abstractNumId w:val="11"/>
  </w:num>
  <w:num w:numId="13">
    <w:abstractNumId w:val="2"/>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4785"/>
    <w:rsid w:val="00016557"/>
    <w:rsid w:val="00023C40"/>
    <w:rsid w:val="00033397"/>
    <w:rsid w:val="00040095"/>
    <w:rsid w:val="00043B1D"/>
    <w:rsid w:val="00047AA2"/>
    <w:rsid w:val="00054B95"/>
    <w:rsid w:val="00061279"/>
    <w:rsid w:val="00073C9C"/>
    <w:rsid w:val="00080512"/>
    <w:rsid w:val="00087F52"/>
    <w:rsid w:val="00090468"/>
    <w:rsid w:val="00094568"/>
    <w:rsid w:val="000B2813"/>
    <w:rsid w:val="000B7BCF"/>
    <w:rsid w:val="000C522B"/>
    <w:rsid w:val="000D58AB"/>
    <w:rsid w:val="00112F1A"/>
    <w:rsid w:val="00140808"/>
    <w:rsid w:val="00145075"/>
    <w:rsid w:val="001741A0"/>
    <w:rsid w:val="00175FA0"/>
    <w:rsid w:val="001935FD"/>
    <w:rsid w:val="00194CD0"/>
    <w:rsid w:val="001B49C9"/>
    <w:rsid w:val="001B4B27"/>
    <w:rsid w:val="001C23DF"/>
    <w:rsid w:val="001C23F4"/>
    <w:rsid w:val="001C4F79"/>
    <w:rsid w:val="001E0126"/>
    <w:rsid w:val="001E155B"/>
    <w:rsid w:val="001E1BBA"/>
    <w:rsid w:val="001E2AA1"/>
    <w:rsid w:val="001F0FEF"/>
    <w:rsid w:val="001F168B"/>
    <w:rsid w:val="001F5D80"/>
    <w:rsid w:val="001F7831"/>
    <w:rsid w:val="00204045"/>
    <w:rsid w:val="00205BF0"/>
    <w:rsid w:val="0020712B"/>
    <w:rsid w:val="0022606D"/>
    <w:rsid w:val="00230289"/>
    <w:rsid w:val="00231728"/>
    <w:rsid w:val="00244A05"/>
    <w:rsid w:val="00250404"/>
    <w:rsid w:val="00260409"/>
    <w:rsid w:val="002610D8"/>
    <w:rsid w:val="002747EC"/>
    <w:rsid w:val="002855BF"/>
    <w:rsid w:val="002913E7"/>
    <w:rsid w:val="002A5ED1"/>
    <w:rsid w:val="002E1DC9"/>
    <w:rsid w:val="002F0D22"/>
    <w:rsid w:val="002F35E4"/>
    <w:rsid w:val="00305A84"/>
    <w:rsid w:val="00311B17"/>
    <w:rsid w:val="003172DC"/>
    <w:rsid w:val="00321D1B"/>
    <w:rsid w:val="00323393"/>
    <w:rsid w:val="0032537E"/>
    <w:rsid w:val="00325AE3"/>
    <w:rsid w:val="00326069"/>
    <w:rsid w:val="0035462D"/>
    <w:rsid w:val="0036459E"/>
    <w:rsid w:val="00364B41"/>
    <w:rsid w:val="00371F2D"/>
    <w:rsid w:val="0037332E"/>
    <w:rsid w:val="0038104C"/>
    <w:rsid w:val="00383096"/>
    <w:rsid w:val="00384501"/>
    <w:rsid w:val="0039346C"/>
    <w:rsid w:val="003A1D60"/>
    <w:rsid w:val="003A41EF"/>
    <w:rsid w:val="003A4684"/>
    <w:rsid w:val="003B3411"/>
    <w:rsid w:val="003B40AD"/>
    <w:rsid w:val="003C4E37"/>
    <w:rsid w:val="003D7ADF"/>
    <w:rsid w:val="003E16BE"/>
    <w:rsid w:val="003F4E28"/>
    <w:rsid w:val="004006E8"/>
    <w:rsid w:val="00401855"/>
    <w:rsid w:val="004221B4"/>
    <w:rsid w:val="004644DA"/>
    <w:rsid w:val="00465587"/>
    <w:rsid w:val="00477455"/>
    <w:rsid w:val="00484EB7"/>
    <w:rsid w:val="004A1F7B"/>
    <w:rsid w:val="004C3CC3"/>
    <w:rsid w:val="004C44D2"/>
    <w:rsid w:val="004D2B58"/>
    <w:rsid w:val="004D3578"/>
    <w:rsid w:val="004D380D"/>
    <w:rsid w:val="004D61EB"/>
    <w:rsid w:val="004E213A"/>
    <w:rsid w:val="004F0529"/>
    <w:rsid w:val="00503171"/>
    <w:rsid w:val="00506C28"/>
    <w:rsid w:val="00532D22"/>
    <w:rsid w:val="00534DA0"/>
    <w:rsid w:val="00540401"/>
    <w:rsid w:val="00543E6C"/>
    <w:rsid w:val="005508B8"/>
    <w:rsid w:val="00562410"/>
    <w:rsid w:val="00565087"/>
    <w:rsid w:val="0056573F"/>
    <w:rsid w:val="00572779"/>
    <w:rsid w:val="005A49C6"/>
    <w:rsid w:val="005E1653"/>
    <w:rsid w:val="005F520B"/>
    <w:rsid w:val="0060788F"/>
    <w:rsid w:val="00611566"/>
    <w:rsid w:val="00613840"/>
    <w:rsid w:val="00635D1C"/>
    <w:rsid w:val="00642E79"/>
    <w:rsid w:val="00646D99"/>
    <w:rsid w:val="00656910"/>
    <w:rsid w:val="006574C0"/>
    <w:rsid w:val="006738D8"/>
    <w:rsid w:val="00687A73"/>
    <w:rsid w:val="006C14EB"/>
    <w:rsid w:val="006C66D8"/>
    <w:rsid w:val="006D1E24"/>
    <w:rsid w:val="006D35DE"/>
    <w:rsid w:val="006E1417"/>
    <w:rsid w:val="006F6A2C"/>
    <w:rsid w:val="00702C21"/>
    <w:rsid w:val="007069DC"/>
    <w:rsid w:val="00710201"/>
    <w:rsid w:val="00716167"/>
    <w:rsid w:val="0072073A"/>
    <w:rsid w:val="007342B5"/>
    <w:rsid w:val="00734A5B"/>
    <w:rsid w:val="00744E76"/>
    <w:rsid w:val="00757D40"/>
    <w:rsid w:val="007662B5"/>
    <w:rsid w:val="00771DC0"/>
    <w:rsid w:val="00781F0F"/>
    <w:rsid w:val="0078727C"/>
    <w:rsid w:val="0079049D"/>
    <w:rsid w:val="00793DC5"/>
    <w:rsid w:val="007B18D8"/>
    <w:rsid w:val="007C095F"/>
    <w:rsid w:val="007C2DD0"/>
    <w:rsid w:val="007F2E08"/>
    <w:rsid w:val="008028A4"/>
    <w:rsid w:val="00813245"/>
    <w:rsid w:val="0081644F"/>
    <w:rsid w:val="00840DE0"/>
    <w:rsid w:val="0086354A"/>
    <w:rsid w:val="00864342"/>
    <w:rsid w:val="008768CA"/>
    <w:rsid w:val="00877EF9"/>
    <w:rsid w:val="00880559"/>
    <w:rsid w:val="00880C5C"/>
    <w:rsid w:val="00887529"/>
    <w:rsid w:val="008A39EB"/>
    <w:rsid w:val="008B5306"/>
    <w:rsid w:val="008C2E2A"/>
    <w:rsid w:val="008C3057"/>
    <w:rsid w:val="008D2E4D"/>
    <w:rsid w:val="008F396F"/>
    <w:rsid w:val="008F3DCD"/>
    <w:rsid w:val="0090271F"/>
    <w:rsid w:val="00902DB9"/>
    <w:rsid w:val="0090466A"/>
    <w:rsid w:val="00923655"/>
    <w:rsid w:val="0093300A"/>
    <w:rsid w:val="00936071"/>
    <w:rsid w:val="009376CD"/>
    <w:rsid w:val="00940212"/>
    <w:rsid w:val="00942EC2"/>
    <w:rsid w:val="00961B32"/>
    <w:rsid w:val="00962509"/>
    <w:rsid w:val="00970DB3"/>
    <w:rsid w:val="00974BB0"/>
    <w:rsid w:val="00975BCD"/>
    <w:rsid w:val="009928A9"/>
    <w:rsid w:val="009A0AF3"/>
    <w:rsid w:val="009A1962"/>
    <w:rsid w:val="009A221E"/>
    <w:rsid w:val="009B07CD"/>
    <w:rsid w:val="009C19E9"/>
    <w:rsid w:val="009D5AD8"/>
    <w:rsid w:val="009D74A6"/>
    <w:rsid w:val="009E0E87"/>
    <w:rsid w:val="00A10F02"/>
    <w:rsid w:val="00A204CA"/>
    <w:rsid w:val="00A209D6"/>
    <w:rsid w:val="00A22738"/>
    <w:rsid w:val="00A53724"/>
    <w:rsid w:val="00A54B2B"/>
    <w:rsid w:val="00A82346"/>
    <w:rsid w:val="00A9671C"/>
    <w:rsid w:val="00AA1553"/>
    <w:rsid w:val="00AB56F9"/>
    <w:rsid w:val="00AC32D2"/>
    <w:rsid w:val="00B05380"/>
    <w:rsid w:val="00B05962"/>
    <w:rsid w:val="00B15449"/>
    <w:rsid w:val="00B16C2F"/>
    <w:rsid w:val="00B27303"/>
    <w:rsid w:val="00B47FD1"/>
    <w:rsid w:val="00B516BB"/>
    <w:rsid w:val="00B525AA"/>
    <w:rsid w:val="00B84DB2"/>
    <w:rsid w:val="00B9498A"/>
    <w:rsid w:val="00BC3555"/>
    <w:rsid w:val="00C12B51"/>
    <w:rsid w:val="00C13BFD"/>
    <w:rsid w:val="00C24650"/>
    <w:rsid w:val="00C25465"/>
    <w:rsid w:val="00C33079"/>
    <w:rsid w:val="00C6553E"/>
    <w:rsid w:val="00C83A13"/>
    <w:rsid w:val="00C9068C"/>
    <w:rsid w:val="00C91210"/>
    <w:rsid w:val="00C92967"/>
    <w:rsid w:val="00CA3D0C"/>
    <w:rsid w:val="00CA654B"/>
    <w:rsid w:val="00CB129A"/>
    <w:rsid w:val="00CB72B8"/>
    <w:rsid w:val="00CD2674"/>
    <w:rsid w:val="00CD4C7B"/>
    <w:rsid w:val="00CD58FE"/>
    <w:rsid w:val="00CE0440"/>
    <w:rsid w:val="00D0033F"/>
    <w:rsid w:val="00D270B6"/>
    <w:rsid w:val="00D33BE3"/>
    <w:rsid w:val="00D3792D"/>
    <w:rsid w:val="00D4757F"/>
    <w:rsid w:val="00D55E47"/>
    <w:rsid w:val="00D57316"/>
    <w:rsid w:val="00D62E19"/>
    <w:rsid w:val="00D67CD1"/>
    <w:rsid w:val="00D738D6"/>
    <w:rsid w:val="00D80795"/>
    <w:rsid w:val="00D854BE"/>
    <w:rsid w:val="00D87E00"/>
    <w:rsid w:val="00D9134D"/>
    <w:rsid w:val="00D96D11"/>
    <w:rsid w:val="00DA6046"/>
    <w:rsid w:val="00DA7A03"/>
    <w:rsid w:val="00DB0DB8"/>
    <w:rsid w:val="00DB1818"/>
    <w:rsid w:val="00DC309B"/>
    <w:rsid w:val="00DC4DA2"/>
    <w:rsid w:val="00DC5261"/>
    <w:rsid w:val="00DE25D2"/>
    <w:rsid w:val="00DF06DD"/>
    <w:rsid w:val="00DF45CC"/>
    <w:rsid w:val="00E46C08"/>
    <w:rsid w:val="00E471CF"/>
    <w:rsid w:val="00E62835"/>
    <w:rsid w:val="00E64C71"/>
    <w:rsid w:val="00E77645"/>
    <w:rsid w:val="00E83697"/>
    <w:rsid w:val="00EA4BB6"/>
    <w:rsid w:val="00EA66C9"/>
    <w:rsid w:val="00EB21D0"/>
    <w:rsid w:val="00EC4A25"/>
    <w:rsid w:val="00ED0259"/>
    <w:rsid w:val="00EF4C29"/>
    <w:rsid w:val="00EF612C"/>
    <w:rsid w:val="00F025A2"/>
    <w:rsid w:val="00F036E9"/>
    <w:rsid w:val="00F07388"/>
    <w:rsid w:val="00F1623B"/>
    <w:rsid w:val="00F2026E"/>
    <w:rsid w:val="00F2210A"/>
    <w:rsid w:val="00F373E2"/>
    <w:rsid w:val="00F37743"/>
    <w:rsid w:val="00F40E7B"/>
    <w:rsid w:val="00F54A3D"/>
    <w:rsid w:val="00F54CB0"/>
    <w:rsid w:val="00F579CD"/>
    <w:rsid w:val="00F653B8"/>
    <w:rsid w:val="00F71B89"/>
    <w:rsid w:val="00F7353C"/>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60788F"/>
    <w:rPr>
      <w:sz w:val="16"/>
      <w:szCs w:val="16"/>
    </w:rPr>
  </w:style>
  <w:style w:type="paragraph" w:styleId="CommentText">
    <w:name w:val="annotation text"/>
    <w:basedOn w:val="Normal"/>
    <w:link w:val="CommentTextChar"/>
    <w:rsid w:val="0060788F"/>
  </w:style>
  <w:style w:type="character" w:customStyle="1" w:styleId="CommentTextChar">
    <w:name w:val="Comment Text Char"/>
    <w:basedOn w:val="DefaultParagraphFont"/>
    <w:link w:val="CommentText"/>
    <w:rsid w:val="0060788F"/>
    <w:rPr>
      <w:lang w:eastAsia="en-US"/>
    </w:rPr>
  </w:style>
  <w:style w:type="paragraph" w:styleId="CommentSubject">
    <w:name w:val="annotation subject"/>
    <w:basedOn w:val="CommentText"/>
    <w:next w:val="CommentText"/>
    <w:link w:val="CommentSubjectChar"/>
    <w:rsid w:val="0060788F"/>
    <w:rPr>
      <w:b/>
      <w:bCs/>
    </w:rPr>
  </w:style>
  <w:style w:type="character" w:customStyle="1" w:styleId="CommentSubjectChar">
    <w:name w:val="Comment Subject Char"/>
    <w:basedOn w:val="CommentTextChar"/>
    <w:link w:val="CommentSubject"/>
    <w:rsid w:val="0060788F"/>
    <w:rPr>
      <w:b/>
      <w:bCs/>
      <w:lang w:eastAsia="en-US"/>
    </w:rPr>
  </w:style>
  <w:style w:type="table" w:styleId="TableGrid">
    <w:name w:val="Table Grid"/>
    <w:basedOn w:val="TableNormal"/>
    <w:rsid w:val="001E15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1E155B"/>
    <w:rPr>
      <w:rFonts w:ascii="Times" w:eastAsia="SimSun" w:hAnsi="Times" w:cs="Times"/>
      <w:sz w:val="22"/>
      <w:szCs w:val="24"/>
      <w:lang w:eastAsia="ja-JP"/>
    </w:rPr>
  </w:style>
  <w:style w:type="paragraph" w:styleId="ListParagraph">
    <w:name w:val="List Paragraph"/>
    <w:basedOn w:val="Normal"/>
    <w:link w:val="ListParagraphChar"/>
    <w:uiPriority w:val="34"/>
    <w:qFormat/>
    <w:rsid w:val="001E155B"/>
    <w:pPr>
      <w:spacing w:line="254" w:lineRule="auto"/>
      <w:ind w:left="720"/>
      <w:contextualSpacing/>
    </w:pPr>
    <w:rPr>
      <w:rFonts w:ascii="Times" w:eastAsia="SimSun" w:hAnsi="Times" w:cs="Times"/>
      <w:sz w:val="22"/>
      <w:szCs w:val="24"/>
      <w:lang w:eastAsia="ja-JP"/>
    </w:rPr>
  </w:style>
  <w:style w:type="character" w:styleId="FollowedHyperlink">
    <w:name w:val="FollowedHyperlink"/>
    <w:basedOn w:val="DefaultParagraphFont"/>
    <w:rsid w:val="00C13BFD"/>
    <w:rPr>
      <w:color w:val="954F72" w:themeColor="followedHyperlink"/>
      <w:u w:val="single"/>
    </w:rPr>
  </w:style>
  <w:style w:type="paragraph" w:customStyle="1" w:styleId="Doc-text2">
    <w:name w:val="Doc-text2"/>
    <w:basedOn w:val="Normal"/>
    <w:link w:val="Doc-text2Char"/>
    <w:qFormat/>
    <w:rsid w:val="00AB56F9"/>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AB56F9"/>
    <w:rPr>
      <w:rFonts w:ascii="Arial" w:hAnsi="Arial"/>
      <w:lang w:eastAsia="ja-JP"/>
    </w:rPr>
  </w:style>
  <w:style w:type="paragraph" w:customStyle="1" w:styleId="Comments">
    <w:name w:val="Comments"/>
    <w:basedOn w:val="Normal"/>
    <w:link w:val="CommentsChar"/>
    <w:qFormat/>
    <w:rsid w:val="00AB56F9"/>
    <w:pPr>
      <w:overflowPunct w:val="0"/>
      <w:autoSpaceDE w:val="0"/>
      <w:autoSpaceDN w:val="0"/>
      <w:adjustRightInd w:val="0"/>
      <w:spacing w:before="40" w:after="0"/>
      <w:textAlignment w:val="baseline"/>
    </w:pPr>
    <w:rPr>
      <w:rFonts w:ascii="Arial" w:hAnsi="Arial"/>
      <w:i/>
      <w:noProof/>
      <w:sz w:val="18"/>
      <w:lang w:eastAsia="ja-JP"/>
    </w:rPr>
  </w:style>
  <w:style w:type="character" w:customStyle="1" w:styleId="CommentsChar">
    <w:name w:val="Comments Char"/>
    <w:link w:val="Comments"/>
    <w:qFormat/>
    <w:rsid w:val="00AB56F9"/>
    <w:rPr>
      <w:rFonts w:ascii="Arial" w:hAnsi="Arial"/>
      <w:i/>
      <w:noProof/>
      <w:sz w:val="18"/>
      <w:lang w:eastAsia="ja-JP"/>
    </w:rPr>
  </w:style>
  <w:style w:type="character" w:customStyle="1" w:styleId="B1Char">
    <w:name w:val="B1 Char"/>
    <w:link w:val="B1"/>
    <w:qFormat/>
    <w:rsid w:val="001F5D80"/>
    <w:rPr>
      <w:lang w:eastAsia="en-US"/>
    </w:rPr>
  </w:style>
  <w:style w:type="character" w:customStyle="1" w:styleId="B2Char">
    <w:name w:val="B2 Char"/>
    <w:link w:val="B2"/>
    <w:qFormat/>
    <w:rsid w:val="001F5D80"/>
    <w:rPr>
      <w:lang w:eastAsia="en-US"/>
    </w:rPr>
  </w:style>
  <w:style w:type="character" w:customStyle="1" w:styleId="B3Char">
    <w:name w:val="B3 Char"/>
    <w:link w:val="B3"/>
    <w:rsid w:val="001F5D8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61184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tp://ftp.3gpp.org/tsg_ran/TSG_RAN/TSGR_86/Docs/RP-193238.zip"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f9a7c34c960e8c49812189037bcab469">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92487fa15b2f32c76a7c34bb3528ce6c"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5AIRPNAIUNRU-859666464-7621</_dlc_DocId>
    <_dlc_DocIdUrl xmlns="71c5aaf6-e6ce-465b-b873-5148d2a4c105">
      <Url>https://nokia.sharepoint.com/sites/c5g/e2earch/_layouts/15/DocIdRedir.aspx?ID=5AIRPNAIUNRU-859666464-7621</Url>
      <Description>5AIRPNAIUNRU-859666464-7621</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9D5A0B9-4DEC-45D8-9346-D7304AAE35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purl.org/dc/elements/1.1/"/>
    <ds:schemaRef ds:uri="http://schemas.microsoft.com/office/2006/documentManagement/types"/>
    <ds:schemaRef ds:uri="http://www.w3.org/XML/1998/namespace"/>
    <ds:schemaRef ds:uri="http://purl.org/dc/terms/"/>
    <ds:schemaRef ds:uri="http://purl.org/dc/dcmitype/"/>
    <ds:schemaRef ds:uri="http://schemas.microsoft.com/office/infopath/2007/PartnerControls"/>
    <ds:schemaRef ds:uri="http://schemas.openxmlformats.org/package/2006/metadata/core-properties"/>
    <ds:schemaRef ds:uri="71c5aaf6-e6ce-465b-b873-5148d2a4c105"/>
    <ds:schemaRef ds:uri="28d22441-8343-43f8-ac6d-b59b0fa8fca6"/>
    <ds:schemaRef ds:uri="55ae6c15-9962-46ae-a768-8deca3649a65"/>
    <ds:schemaRef ds:uri="http://schemas.microsoft.com/office/2006/metadata/propertie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616</Words>
  <Characters>4997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5602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Jussi Koskinen</cp:lastModifiedBy>
  <cp:revision>4</cp:revision>
  <dcterms:created xsi:type="dcterms:W3CDTF">2020-10-22T12:17:00Z</dcterms:created>
  <dcterms:modified xsi:type="dcterms:W3CDTF">2020-10-22T13:52:00Z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d15b44bf-568b-4f68-955f-c75ef2f3aa9f</vt:lpwstr>
  </property>
</Properties>
</file>